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210" w:leftChars="-100" w:right="-210" w:rightChars="-100" w:firstLine="0" w:firstLineChars="0"/>
        <w:jc w:val="center"/>
        <w:textAlignment w:val="auto"/>
        <w:rPr>
          <w:rFonts w:ascii="宋体" w:cs="宋体"/>
          <w:b/>
          <w:bCs/>
          <w:color w:val="000000" w:themeColor="text1"/>
          <w:kern w:val="0"/>
          <w:sz w:val="44"/>
          <w:szCs w:val="44"/>
          <w:highlight w:val="none"/>
          <w14:textFill>
            <w14:solidFill>
              <w14:schemeClr w14:val="tx1"/>
            </w14:solidFill>
          </w14:textFill>
        </w:rPr>
      </w:pPr>
      <w:r>
        <w:rPr>
          <w:rFonts w:hint="eastAsia" w:ascii="宋体" w:hAnsi="宋体" w:cs="宋体"/>
          <w:b/>
          <w:bCs/>
          <w:color w:val="000000" w:themeColor="text1"/>
          <w:kern w:val="0"/>
          <w:sz w:val="44"/>
          <w:szCs w:val="44"/>
          <w:highlight w:val="none"/>
          <w14:textFill>
            <w14:solidFill>
              <w14:schemeClr w14:val="tx1"/>
            </w14:solidFill>
          </w14:textFill>
        </w:rPr>
        <w:t>沈阳工学院</w:t>
      </w:r>
      <w:r>
        <w:rPr>
          <w:rFonts w:hint="eastAsia" w:ascii="宋体" w:hAnsi="宋体" w:cs="宋体"/>
          <w:b/>
          <w:bCs/>
          <w:color w:val="000000" w:themeColor="text1"/>
          <w:kern w:val="0"/>
          <w:sz w:val="44"/>
          <w:szCs w:val="44"/>
          <w:highlight w:val="none"/>
          <w:lang w:eastAsia="zh-CN"/>
          <w14:textFill>
            <w14:solidFill>
              <w14:schemeClr w14:val="tx1"/>
            </w14:solidFill>
          </w14:textFill>
        </w:rPr>
        <w:t>关于</w:t>
      </w:r>
      <w:r>
        <w:rPr>
          <w:rFonts w:ascii="宋体" w:hAnsi="宋体" w:cs="宋体"/>
          <w:b/>
          <w:bCs/>
          <w:color w:val="000000" w:themeColor="text1"/>
          <w:kern w:val="0"/>
          <w:sz w:val="44"/>
          <w:szCs w:val="44"/>
          <w:highlight w:val="none"/>
          <w14:textFill>
            <w14:solidFill>
              <w14:schemeClr w14:val="tx1"/>
            </w14:solidFill>
          </w14:textFill>
        </w:rPr>
        <w:t>201</w:t>
      </w:r>
      <w:r>
        <w:rPr>
          <w:rFonts w:hint="eastAsia" w:ascii="宋体" w:hAnsi="宋体" w:cs="宋体"/>
          <w:b/>
          <w:bCs/>
          <w:color w:val="000000" w:themeColor="text1"/>
          <w:kern w:val="0"/>
          <w:sz w:val="44"/>
          <w:szCs w:val="44"/>
          <w:highlight w:val="none"/>
          <w:lang w:val="en-US" w:eastAsia="zh-CN"/>
          <w14:textFill>
            <w14:solidFill>
              <w14:schemeClr w14:val="tx1"/>
            </w14:solidFill>
          </w14:textFill>
        </w:rPr>
        <w:t>7</w:t>
      </w:r>
      <w:r>
        <w:rPr>
          <w:rFonts w:ascii="宋体" w:hAnsi="宋体" w:cs="宋体"/>
          <w:b/>
          <w:bCs/>
          <w:color w:val="000000" w:themeColor="text1"/>
          <w:kern w:val="0"/>
          <w:sz w:val="44"/>
          <w:szCs w:val="44"/>
          <w:highlight w:val="none"/>
          <w14:textFill>
            <w14:solidFill>
              <w14:schemeClr w14:val="tx1"/>
            </w14:solidFill>
          </w14:textFill>
        </w:rPr>
        <w:t>-201</w:t>
      </w:r>
      <w:r>
        <w:rPr>
          <w:rFonts w:hint="eastAsia" w:ascii="宋体" w:hAnsi="宋体" w:cs="宋体"/>
          <w:b/>
          <w:bCs/>
          <w:color w:val="000000" w:themeColor="text1"/>
          <w:kern w:val="0"/>
          <w:sz w:val="44"/>
          <w:szCs w:val="44"/>
          <w:highlight w:val="none"/>
          <w:lang w:val="en-US" w:eastAsia="zh-CN"/>
          <w14:textFill>
            <w14:solidFill>
              <w14:schemeClr w14:val="tx1"/>
            </w14:solidFill>
          </w14:textFill>
        </w:rPr>
        <w:t>8</w:t>
      </w:r>
      <w:r>
        <w:rPr>
          <w:rFonts w:hint="eastAsia" w:ascii="宋体" w:hAnsi="宋体" w:cs="宋体"/>
          <w:b/>
          <w:bCs/>
          <w:color w:val="000000" w:themeColor="text1"/>
          <w:kern w:val="0"/>
          <w:sz w:val="44"/>
          <w:szCs w:val="44"/>
          <w:highlight w:val="none"/>
          <w14:textFill>
            <w14:solidFill>
              <w14:schemeClr w14:val="tx1"/>
            </w14:solidFill>
          </w14:textFill>
        </w:rPr>
        <w:t>学年度</w:t>
      </w:r>
    </w:p>
    <w:p>
      <w:pPr>
        <w:keepNext w:val="0"/>
        <w:keepLines w:val="0"/>
        <w:pageBreakBefore w:val="0"/>
        <w:widowControl w:val="0"/>
        <w:kinsoku/>
        <w:wordWrap/>
        <w:overflowPunct/>
        <w:topLinePunct w:val="0"/>
        <w:autoSpaceDE/>
        <w:autoSpaceDN/>
        <w:bidi w:val="0"/>
        <w:adjustRightInd/>
        <w:snapToGrid/>
        <w:spacing w:line="600" w:lineRule="exact"/>
        <w:ind w:left="-210" w:leftChars="-100" w:right="-210" w:rightChars="-100" w:firstLine="0" w:firstLineChars="0"/>
        <w:jc w:val="center"/>
        <w:textAlignment w:val="auto"/>
        <w:outlineLvl w:val="9"/>
        <w:rPr>
          <w:rFonts w:hint="eastAsia" w:ascii="宋体" w:hAnsi="宋体" w:eastAsia="宋体" w:cs="宋体"/>
          <w:b/>
          <w:bCs/>
          <w:color w:val="000000" w:themeColor="text1"/>
          <w:sz w:val="44"/>
          <w:szCs w:val="44"/>
          <w:highlight w:val="none"/>
          <w:lang w:eastAsia="zh-CN"/>
          <w14:textFill>
            <w14:solidFill>
              <w14:schemeClr w14:val="tx1"/>
            </w14:solidFill>
          </w14:textFill>
        </w:rPr>
      </w:pPr>
      <w:r>
        <w:rPr>
          <w:rFonts w:hint="eastAsia" w:ascii="宋体" w:hAnsi="宋体" w:cs="宋体"/>
          <w:b/>
          <w:bCs/>
          <w:color w:val="000000" w:themeColor="text1"/>
          <w:kern w:val="0"/>
          <w:sz w:val="44"/>
          <w:szCs w:val="44"/>
          <w:highlight w:val="none"/>
          <w14:textFill>
            <w14:solidFill>
              <w14:schemeClr w14:val="tx1"/>
            </w14:solidFill>
          </w14:textFill>
        </w:rPr>
        <w:t>信息公开工作</w:t>
      </w:r>
      <w:r>
        <w:rPr>
          <w:rFonts w:hint="eastAsia" w:ascii="宋体" w:hAnsi="宋体" w:cs="宋体"/>
          <w:b/>
          <w:bCs/>
          <w:color w:val="000000" w:themeColor="text1"/>
          <w:kern w:val="0"/>
          <w:sz w:val="44"/>
          <w:szCs w:val="44"/>
          <w:highlight w:val="none"/>
          <w:lang w:eastAsia="zh-CN"/>
          <w14:textFill>
            <w14:solidFill>
              <w14:schemeClr w14:val="tx1"/>
            </w14:solidFill>
          </w14:textFill>
        </w:rPr>
        <w:t>的</w:t>
      </w:r>
      <w:r>
        <w:rPr>
          <w:rFonts w:hint="eastAsia" w:ascii="宋体" w:hAnsi="宋体" w:cs="宋体"/>
          <w:b/>
          <w:bCs/>
          <w:color w:val="000000" w:themeColor="text1"/>
          <w:kern w:val="0"/>
          <w:sz w:val="44"/>
          <w:szCs w:val="44"/>
          <w:highlight w:val="none"/>
          <w14:textFill>
            <w14:solidFill>
              <w14:schemeClr w14:val="tx1"/>
            </w14:solidFill>
          </w14:textFill>
        </w:rPr>
        <w:t>报告</w:t>
      </w:r>
    </w:p>
    <w:p>
      <w:pPr>
        <w:keepNext w:val="0"/>
        <w:keepLines w:val="0"/>
        <w:pageBreakBefore w:val="0"/>
        <w:widowControl w:val="0"/>
        <w:kinsoku/>
        <w:wordWrap/>
        <w:overflowPunct/>
        <w:topLinePunct w:val="0"/>
        <w:autoSpaceDE/>
        <w:autoSpaceDN/>
        <w:bidi w:val="0"/>
        <w:adjustRightInd/>
        <w:snapToGrid/>
        <w:spacing w:line="600" w:lineRule="exact"/>
        <w:ind w:left="-210" w:leftChars="-100" w:right="-210" w:rightChars="-100" w:firstLine="0" w:firstLineChars="0"/>
        <w:jc w:val="center"/>
        <w:textAlignment w:val="auto"/>
        <w:outlineLvl w:val="9"/>
        <w:rPr>
          <w:rFonts w:hint="eastAsia" w:ascii="宋体" w:hAnsi="宋体" w:eastAsia="宋体" w:cs="宋体"/>
          <w:b/>
          <w:bCs/>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210" w:leftChars="-100" w:right="-210" w:rightChars="-100" w:firstLine="0" w:firstLineChars="0"/>
        <w:jc w:val="both"/>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辽宁省教育厅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根据《高等学校信息公开办法》和教育部办公厅《教育部办公厅关于深入落实高校信息公开清单做好高校信息公开年度报告工作的通知》（教办厅函〔201</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8</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80</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号）精神及要求，现将我校201</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7</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-201</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8</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学年信息公开工作执行情况报告如下。</w:t>
      </w:r>
    </w:p>
    <w:p>
      <w:pPr>
        <w:keepNext w:val="0"/>
        <w:keepLines w:val="0"/>
        <w:pageBreakBefore w:val="0"/>
        <w:widowControl/>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本</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报告包括工作概述、主动公开信息情况、依申请公开和不公开情况、对信息公开的评议情况、因学校信息公开工</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作受到举报的情况、信息公开工作的主要经验和改进措施、其他需要报告的事项、清单事项公开情况表等八个部分。本报告中所列数据的统计期限自201</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7</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年9月1日起至201</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8</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年8月31日止。</w:t>
      </w:r>
    </w:p>
    <w:p>
      <w:pPr>
        <w:keepNext w:val="0"/>
        <w:keepLines w:val="0"/>
        <w:pageBreakBefore w:val="0"/>
        <w:widowControl/>
        <w:shd w:val="clear" w:color="auto"/>
        <w:kinsoku/>
        <w:wordWrap/>
        <w:overflowPunct/>
        <w:topLinePunct w:val="0"/>
        <w:autoSpaceDE/>
        <w:autoSpaceDN/>
        <w:bidi w:val="0"/>
        <w:adjustRightInd/>
        <w:snapToGrid/>
        <w:spacing w:line="560" w:lineRule="exact"/>
        <w:ind w:left="-210" w:leftChars="-100" w:right="-210" w:rightChars="-100" w:firstLine="700" w:firstLineChars="200"/>
        <w:jc w:val="both"/>
        <w:textAlignment w:val="auto"/>
        <w:outlineLvl w:val="9"/>
        <w:rPr>
          <w:rFonts w:hint="eastAsia" w:ascii="黑体" w:hAnsi="黑体" w:eastAsia="黑体" w:cs="黑体"/>
          <w:b/>
          <w:color w:val="000000" w:themeColor="text1"/>
          <w:spacing w:val="15"/>
          <w:kern w:val="0"/>
          <w:sz w:val="32"/>
          <w:szCs w:val="32"/>
          <w:highlight w:val="none"/>
          <w:shd w:val="clear" w:color="auto" w:fill="auto"/>
          <w14:textFill>
            <w14:solidFill>
              <w14:schemeClr w14:val="tx1"/>
            </w14:solidFill>
          </w14:textFill>
        </w:rPr>
      </w:pPr>
      <w:r>
        <w:rPr>
          <w:rFonts w:hint="eastAsia" w:ascii="黑体" w:hAnsi="黑体" w:eastAsia="黑体" w:cs="黑体"/>
          <w:b w:val="0"/>
          <w:bCs/>
          <w:color w:val="000000" w:themeColor="text1"/>
          <w:spacing w:val="15"/>
          <w:kern w:val="0"/>
          <w:sz w:val="32"/>
          <w:szCs w:val="32"/>
          <w:highlight w:val="none"/>
          <w:shd w:val="clear" w:color="auto" w:fill="auto"/>
          <w14:textFill>
            <w14:solidFill>
              <w14:schemeClr w14:val="tx1"/>
            </w14:solidFill>
          </w14:textFill>
        </w:rPr>
        <w:t>一、信息公开工作概述</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201</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7</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－201</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8</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年度，</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我校</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贯彻落实习近平新时代中国特色社会主义思想和党的十九大精神，深入</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学习领会党中央、国务院关于政务公开工作的决策部署，</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按照《高校信息公开办法》</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《教育部办公厅关于深入落实高校信息公开清单做好高校信息公开年度报告工作的通知》要求，围绕沈阳工学院“十三五”事业发展规划（2018年修订）的制定实施和综合改革方案的深入推进，</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加强统筹谋划，</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继续坚持“以公开为常态、不公开为例外”的原则，积极推进信息公开工作，努力保障师生和社会依法获取学校信息，促进依法治校，推进学校事业健康发展。</w:t>
      </w:r>
    </w:p>
    <w:p>
      <w:pPr>
        <w:keepNext w:val="0"/>
        <w:keepLines w:val="0"/>
        <w:pageBreakBefore w:val="0"/>
        <w:widowControl/>
        <w:shd w:val="clear"/>
        <w:kinsoku/>
        <w:overflowPunct/>
        <w:topLinePunct w:val="0"/>
        <w:bidi w:val="0"/>
        <w:snapToGrid/>
        <w:spacing w:line="560" w:lineRule="exact"/>
        <w:ind w:left="-210" w:leftChars="-100" w:right="-210" w:rightChars="-100" w:firstLine="703" w:firstLineChars="200"/>
        <w:jc w:val="both"/>
        <w:textAlignment w:val="auto"/>
        <w:outlineLvl w:val="9"/>
        <w:rPr>
          <w:rFonts w:hint="eastAsia" w:ascii="楷体_GB2312" w:hAnsi="楷体_GB2312" w:eastAsia="楷体_GB2312" w:cs="楷体_GB2312"/>
          <w:b/>
          <w:bCs w:val="0"/>
          <w:color w:val="000000" w:themeColor="text1"/>
          <w:spacing w:val="15"/>
          <w:kern w:val="0"/>
          <w:sz w:val="32"/>
          <w:szCs w:val="32"/>
          <w:highlight w:val="none"/>
          <w:shd w:val="clear" w:color="auto" w:fill="auto"/>
          <w14:textFill>
            <w14:solidFill>
              <w14:schemeClr w14:val="tx1"/>
            </w14:solidFill>
          </w14:textFill>
        </w:rPr>
      </w:pPr>
      <w:r>
        <w:rPr>
          <w:rFonts w:hint="eastAsia" w:ascii="楷体_GB2312" w:hAnsi="楷体_GB2312" w:eastAsia="楷体_GB2312" w:cs="楷体_GB2312"/>
          <w:b/>
          <w:bCs w:val="0"/>
          <w:color w:val="000000" w:themeColor="text1"/>
          <w:spacing w:val="15"/>
          <w:kern w:val="0"/>
          <w:sz w:val="32"/>
          <w:szCs w:val="32"/>
          <w:highlight w:val="none"/>
          <w:shd w:val="clear" w:color="auto" w:fill="auto"/>
          <w14:textFill>
            <w14:solidFill>
              <w14:schemeClr w14:val="tx1"/>
            </w14:solidFill>
          </w14:textFill>
        </w:rPr>
        <w:t>（一）健全工作机制</w:t>
      </w:r>
    </w:p>
    <w:p>
      <w:pPr>
        <w:keepNext w:val="0"/>
        <w:keepLines w:val="0"/>
        <w:pageBreakBefore w:val="0"/>
        <w:widowControl/>
        <w:shd w:val="clear" w:color="auto"/>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信息公开工作是深化高校校务公开，推进高校民主管理、依法治校的必然要求。《高等学校信息公开办法》发布后，学校高度重视，及时学习传达</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上级</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有关文件精神，指定学校</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行政工作部</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具体负责信息公开的组织实施和日常事务；各职能部门、基层单位具体负责本部门单位应公开信息的收集、整理和发布工作；</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行政工作部</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负责了解实施情况，收集反馈意见和建议。形成了由学校统一领导、</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行政工作部</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牵头协调、各部门各负其责、广大师生积极参与的工作格局，保证了信息公开工作的有效开展。</w:t>
      </w:r>
    </w:p>
    <w:p>
      <w:pPr>
        <w:keepNext w:val="0"/>
        <w:keepLines w:val="0"/>
        <w:pageBreakBefore w:val="0"/>
        <w:widowControl/>
        <w:shd w:val="clear"/>
        <w:kinsoku/>
        <w:overflowPunct/>
        <w:topLinePunct w:val="0"/>
        <w:bidi w:val="0"/>
        <w:snapToGrid/>
        <w:spacing w:line="560" w:lineRule="exact"/>
        <w:ind w:left="-210" w:leftChars="-100" w:right="-210" w:rightChars="-100" w:firstLine="703" w:firstLineChars="200"/>
        <w:jc w:val="both"/>
        <w:textAlignment w:val="auto"/>
        <w:outlineLvl w:val="9"/>
        <w:rPr>
          <w:rFonts w:hint="eastAsia" w:ascii="楷体_GB2312" w:hAnsi="楷体_GB2312" w:eastAsia="楷体_GB2312" w:cs="楷体_GB2312"/>
          <w:b/>
          <w:bCs w:val="0"/>
          <w:color w:val="000000" w:themeColor="text1"/>
          <w:spacing w:val="15"/>
          <w:kern w:val="0"/>
          <w:sz w:val="32"/>
          <w:szCs w:val="32"/>
          <w:highlight w:val="none"/>
          <w:shd w:val="clear" w:color="auto" w:fill="auto"/>
          <w14:textFill>
            <w14:solidFill>
              <w14:schemeClr w14:val="tx1"/>
            </w14:solidFill>
          </w14:textFill>
        </w:rPr>
      </w:pPr>
      <w:r>
        <w:rPr>
          <w:rFonts w:hint="eastAsia" w:ascii="楷体_GB2312" w:hAnsi="楷体_GB2312" w:eastAsia="楷体_GB2312" w:cs="楷体_GB2312"/>
          <w:b/>
          <w:bCs w:val="0"/>
          <w:color w:val="000000" w:themeColor="text1"/>
          <w:spacing w:val="15"/>
          <w:kern w:val="0"/>
          <w:sz w:val="32"/>
          <w:szCs w:val="32"/>
          <w:highlight w:val="none"/>
          <w:shd w:val="clear" w:color="auto" w:fill="auto"/>
          <w14:textFill>
            <w14:solidFill>
              <w14:schemeClr w14:val="tx1"/>
            </w14:solidFill>
          </w14:textFill>
        </w:rPr>
        <w:t>（二）丰富公开形式</w:t>
      </w:r>
    </w:p>
    <w:p>
      <w:pPr>
        <w:keepNext w:val="0"/>
        <w:keepLines w:val="0"/>
        <w:pageBreakBefore w:val="0"/>
        <w:widowControl/>
        <w:shd w:val="clear" w:color="auto"/>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学校将门户网站作为对外信息公开的主窗口，对校园网及时进行了改版，</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完善</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沈工要闻、各机构要闻，同时各</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二级</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学院、职能部门网页及时进行信息公开，强化了校园网的信息公开功能。同时，学校还综合利用各类会议、院长接待日、校报、官微、</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微博、</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校园广播、宣传栏、电子显示屏等形式，及时公开信息。此外，学校还将校长信箱同时设为信息公开意见箱，在校园网上公开，以及时听取广大师生及社会各界的意见和建议。</w:t>
      </w:r>
    </w:p>
    <w:p>
      <w:pPr>
        <w:keepNext w:val="0"/>
        <w:keepLines w:val="0"/>
        <w:pageBreakBefore w:val="0"/>
        <w:widowControl/>
        <w:shd w:val="clear" w:color="auto"/>
        <w:kinsoku/>
        <w:overflowPunct/>
        <w:topLinePunct w:val="0"/>
        <w:bidi w:val="0"/>
        <w:snapToGrid/>
        <w:spacing w:line="560" w:lineRule="exact"/>
        <w:ind w:left="-210" w:leftChars="-100" w:right="-210" w:rightChars="-100" w:firstLine="700" w:firstLineChars="200"/>
        <w:jc w:val="both"/>
        <w:textAlignment w:val="auto"/>
        <w:outlineLvl w:val="9"/>
        <w:rPr>
          <w:rFonts w:hint="eastAsia" w:ascii="黑体" w:hAnsi="黑体" w:eastAsia="黑体" w:cs="黑体"/>
          <w:b w:val="0"/>
          <w:bCs/>
          <w:color w:val="000000" w:themeColor="text1"/>
          <w:spacing w:val="15"/>
          <w:kern w:val="0"/>
          <w:sz w:val="32"/>
          <w:szCs w:val="32"/>
          <w:highlight w:val="none"/>
          <w:shd w:val="clear" w:color="auto" w:fill="auto"/>
          <w14:textFill>
            <w14:solidFill>
              <w14:schemeClr w14:val="tx1"/>
            </w14:solidFill>
          </w14:textFill>
        </w:rPr>
      </w:pPr>
      <w:r>
        <w:rPr>
          <w:rFonts w:hint="eastAsia" w:ascii="黑体" w:hAnsi="黑体" w:eastAsia="黑体" w:cs="黑体"/>
          <w:b w:val="0"/>
          <w:bCs/>
          <w:color w:val="000000" w:themeColor="text1"/>
          <w:spacing w:val="15"/>
          <w:kern w:val="0"/>
          <w:sz w:val="32"/>
          <w:szCs w:val="32"/>
          <w:highlight w:val="none"/>
          <w:shd w:val="clear" w:color="auto" w:fill="auto"/>
          <w14:textFill>
            <w14:solidFill>
              <w14:schemeClr w14:val="tx1"/>
            </w14:solidFill>
          </w14:textFill>
        </w:rPr>
        <w:t>二、主动公开信息情况</w:t>
      </w:r>
    </w:p>
    <w:p>
      <w:pPr>
        <w:keepNext w:val="0"/>
        <w:keepLines w:val="0"/>
        <w:pageBreakBefore w:val="0"/>
        <w:widowControl/>
        <w:shd w:val="clear" w:color="auto"/>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201</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7</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-201</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8</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学年，我校按照有关</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文件</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要求，以公开为原则，以不公开为例外，主动公开学校信息。</w:t>
      </w:r>
    </w:p>
    <w:p>
      <w:pPr>
        <w:keepNext w:val="0"/>
        <w:keepLines w:val="0"/>
        <w:pageBreakBefore w:val="0"/>
        <w:widowControl/>
        <w:shd w:val="clear" w:color="auto"/>
        <w:kinsoku/>
        <w:overflowPunct/>
        <w:topLinePunct w:val="0"/>
        <w:bidi w:val="0"/>
        <w:snapToGrid/>
        <w:spacing w:line="560" w:lineRule="exact"/>
        <w:ind w:left="-210" w:leftChars="-100" w:right="-210" w:rightChars="-100" w:firstLine="703" w:firstLineChars="200"/>
        <w:jc w:val="both"/>
        <w:textAlignment w:val="auto"/>
        <w:outlineLvl w:val="9"/>
        <w:rPr>
          <w:rFonts w:hint="eastAsia" w:ascii="楷体_GB2312" w:hAnsi="楷体_GB2312" w:eastAsia="楷体_GB2312" w:cs="楷体_GB2312"/>
          <w:b/>
          <w:bCs w:val="0"/>
          <w:color w:val="000000" w:themeColor="text1"/>
          <w:spacing w:val="15"/>
          <w:kern w:val="0"/>
          <w:sz w:val="32"/>
          <w:szCs w:val="32"/>
          <w:highlight w:val="none"/>
          <w:shd w:val="clear" w:color="auto" w:fill="auto"/>
          <w14:textFill>
            <w14:solidFill>
              <w14:schemeClr w14:val="tx1"/>
            </w14:solidFill>
          </w14:textFill>
        </w:rPr>
      </w:pPr>
      <w:r>
        <w:rPr>
          <w:rFonts w:hint="eastAsia" w:ascii="楷体_GB2312" w:hAnsi="楷体_GB2312" w:eastAsia="楷体_GB2312" w:cs="楷体_GB2312"/>
          <w:b/>
          <w:bCs w:val="0"/>
          <w:color w:val="000000" w:themeColor="text1"/>
          <w:spacing w:val="15"/>
          <w:kern w:val="0"/>
          <w:sz w:val="32"/>
          <w:szCs w:val="32"/>
          <w:highlight w:val="none"/>
          <w:shd w:val="clear" w:color="auto" w:fill="auto"/>
          <w14:textFill>
            <w14:solidFill>
              <w14:schemeClr w14:val="tx1"/>
            </w14:solidFill>
          </w14:textFill>
        </w:rPr>
        <w:t>（一）信息公开平台</w:t>
      </w:r>
    </w:p>
    <w:p>
      <w:pPr>
        <w:keepNext w:val="0"/>
        <w:keepLines w:val="0"/>
        <w:pageBreakBefore w:val="0"/>
        <w:widowControl/>
        <w:shd w:val="clear" w:color="auto"/>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学校</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以学校官网、办公网、各部门（学院）等网站集群为基础载体，以微信、</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微博</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沈工影视</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等为创新载体，以</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校园</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广播</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站</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校报、宣传栏、校园电子屏幕等为补充载体，构建资源共享、功能各有侧重的信息公开平台体系，不断充实内容、优化功能，为学校信息的日常发布和重大信息的及时公开构筑了坚实的基础。坚持校长信箱、校领导接待日、校领导联系学院等制度，回应师生员工关切问题。</w:t>
      </w:r>
    </w:p>
    <w:p>
      <w:pPr>
        <w:keepNext w:val="0"/>
        <w:keepLines w:val="0"/>
        <w:pageBreakBefore w:val="0"/>
        <w:widowControl/>
        <w:shd w:val="clear"/>
        <w:kinsoku/>
        <w:overflowPunct/>
        <w:topLinePunct w:val="0"/>
        <w:bidi w:val="0"/>
        <w:snapToGrid/>
        <w:spacing w:line="560" w:lineRule="exact"/>
        <w:ind w:left="-210" w:leftChars="-100" w:right="-210" w:rightChars="-100" w:firstLine="703" w:firstLineChars="200"/>
        <w:jc w:val="both"/>
        <w:textAlignment w:val="auto"/>
        <w:outlineLvl w:val="9"/>
        <w:rPr>
          <w:rFonts w:hint="eastAsia" w:ascii="楷体_GB2312" w:hAnsi="楷体_GB2312" w:eastAsia="楷体_GB2312" w:cs="楷体_GB2312"/>
          <w:b/>
          <w:bCs w:val="0"/>
          <w:color w:val="000000" w:themeColor="text1"/>
          <w:spacing w:val="15"/>
          <w:kern w:val="0"/>
          <w:sz w:val="32"/>
          <w:szCs w:val="32"/>
          <w:highlight w:val="none"/>
          <w:shd w:val="clear" w:color="auto" w:fill="auto"/>
          <w14:textFill>
            <w14:solidFill>
              <w14:schemeClr w14:val="tx1"/>
            </w14:solidFill>
          </w14:textFill>
        </w:rPr>
      </w:pPr>
      <w:r>
        <w:rPr>
          <w:rFonts w:hint="eastAsia" w:ascii="楷体_GB2312" w:hAnsi="楷体_GB2312" w:eastAsia="楷体_GB2312" w:cs="楷体_GB2312"/>
          <w:b/>
          <w:bCs w:val="0"/>
          <w:color w:val="000000" w:themeColor="text1"/>
          <w:spacing w:val="15"/>
          <w:kern w:val="0"/>
          <w:sz w:val="32"/>
          <w:szCs w:val="32"/>
          <w:highlight w:val="none"/>
          <w:shd w:val="clear" w:color="auto" w:fill="auto"/>
          <w14:textFill>
            <w14:solidFill>
              <w14:schemeClr w14:val="tx1"/>
            </w14:solidFill>
          </w14:textFill>
        </w:rPr>
        <w:t>（二）主动公开信息的数量</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201</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7</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-201</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8</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学年，通过校园网</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主页</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公布</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学院新闻</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165条</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、校园文化</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199条、通知公告26条、沈工要闻26条；</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通过</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OA办公系统公布各类信息468条</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；通过学校领导信箱处理答复相关问题</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1450</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余件。</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一学年来，召开</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学校</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党委会</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10</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次，校长办公会</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20</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次，中层干部会</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次，</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新员工</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座谈会1次</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，学术委员会</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次，教学工作会议</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9次，</w:t>
      </w:r>
      <w:r>
        <w:rPr>
          <w:rFonts w:hint="eastAsia" w:ascii="仿宋_GB2312" w:hAnsi="仿宋_GB2312" w:eastAsia="仿宋_GB2312" w:cs="仿宋_GB2312"/>
          <w:color w:val="000000" w:themeColor="text1"/>
          <w:spacing w:val="15"/>
          <w:kern w:val="0"/>
          <w:sz w:val="32"/>
          <w:szCs w:val="32"/>
          <w:highlight w:val="none"/>
          <w14:textFill>
            <w14:solidFill>
              <w14:schemeClr w14:val="tx1"/>
            </w14:solidFill>
          </w14:textFill>
        </w:rPr>
        <w:t>2017年度教学工作总结大会1次</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。通过会议渠道面向全校及时主动发布学校工作要点、学校工作总结、关系广大教职工切身利益和师生群众普遍关心的重大事项信息。</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一学年来，编辑印发党委文件</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47</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份、行政文件</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285</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份、学校</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校长办公会</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纪要</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20</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份、</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党委会议纪要</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10</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份、学术会议纪要</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3份、教学工作会议纪要9份、</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《沈阳工学院校报》</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12</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期。</w:t>
      </w:r>
    </w:p>
    <w:p>
      <w:pPr>
        <w:pStyle w:val="10"/>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210" w:leftChars="-100" w:right="-210" w:rightChars="-100" w:firstLine="640" w:firstLineChars="200"/>
        <w:jc w:val="both"/>
        <w:textAlignment w:val="auto"/>
        <w:outlineLvl w:val="9"/>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在学校官方网站上公布</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了</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我校201</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年招生章程、201</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年沈阳工学院招生分省分专业计划、201</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年分省分专业最低录取分数线、201</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年录取查询。制作201</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年沈阳工学院招生简章、201</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年沈阳工学院招生计划、201</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年沈阳工学院分省录取最低分数线。</w:t>
      </w:r>
    </w:p>
    <w:p>
      <w:pPr>
        <w:pStyle w:val="10"/>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210" w:leftChars="-100" w:right="-210" w:rightChars="-100" w:firstLine="640" w:firstLineChars="200"/>
        <w:jc w:val="both"/>
        <w:textAlignment w:val="auto"/>
        <w:outlineLvl w:val="9"/>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学校新媒体宣传网络传播力和社会影响力不断加强，沈阳工学院官方微博</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7432名粉丝，实时发布学校师生关心的各项信息等2582条；沈阳工学院官方微信21816名粉丝，发布各类推送267条，</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我校</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官微关注热度</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每期都顺利进入</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《中国青年报》组织的全国普通高校微信公号排行榜</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中，平均水平位居于</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辽宁省</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64所本科</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高校</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前</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15名；中国教育报以《沈阳工学院：市场需求就是办学方向》为题，从育人模式、校企合作、工学交替、理实融合等方面对我校本科教学改革进行了全面深入的报道；《中国教育报》头版头条以《八年来，他们从未间断乡间行——记沈阳工学院党员科技支农服务队》为题专题报道我校科技支农服务队科技支农结硕果；我校承办全国新建本科院校联席会议暨第十七次工作研讨会，研讨会受到来自新华社、腾讯网、新浪网、网易网、凤凰网、今日头条、辽宁卫视、东北新闻网、沈阳日报、抚顺电视台、抚顺日报等国家省市的十余家媒体的广泛关注。</w:t>
      </w:r>
    </w:p>
    <w:p>
      <w:pPr>
        <w:pStyle w:val="10"/>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210" w:leftChars="-100" w:right="-210" w:rightChars="-100" w:firstLine="640" w:firstLineChars="200"/>
        <w:jc w:val="both"/>
        <w:textAlignment w:val="auto"/>
        <w:outlineLvl w:val="9"/>
        <w:rPr>
          <w:rFonts w:hint="eastAsia" w:ascii="仿宋_GB2312" w:hAnsi="仿宋_GB2312" w:eastAsia="仿宋_GB2312" w:cs="仿宋_GB2312"/>
          <w:color w:val="000000" w:themeColor="text1"/>
          <w:kern w:val="0"/>
          <w:sz w:val="32"/>
          <w:szCs w:val="32"/>
          <w:highlight w:val="none"/>
          <w:shd w:val="clear" w:color="auto" w:fill="auto"/>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shd w:val="clear" w:color="auto" w:fill="auto"/>
          <w:lang w:val="en-US" w:eastAsia="zh-CN" w:bidi="ar"/>
          <w14:textFill>
            <w14:solidFill>
              <w14:schemeClr w14:val="tx1"/>
            </w14:solidFill>
          </w14:textFill>
        </w:rPr>
        <w:t xml:space="preserve">本年度为进一步加强我校内部管理，促进各方面工作规范运行、预防问题发生，按照“一项业务一个规范、一个流程一项制度、一个岗位一套规定”的要求，我校完成规章制度完善并形成规章制度汇编向全体教职工发布。 </w:t>
      </w:r>
    </w:p>
    <w:p>
      <w:pPr>
        <w:keepNext w:val="0"/>
        <w:keepLines w:val="0"/>
        <w:pageBreakBefore w:val="0"/>
        <w:widowControl/>
        <w:shd w:val="clear"/>
        <w:kinsoku/>
        <w:overflowPunct/>
        <w:topLinePunct w:val="0"/>
        <w:bidi w:val="0"/>
        <w:snapToGrid/>
        <w:spacing w:line="560" w:lineRule="exact"/>
        <w:ind w:left="-210" w:leftChars="-100" w:right="-210" w:rightChars="-100" w:firstLine="703" w:firstLineChars="200"/>
        <w:jc w:val="both"/>
        <w:textAlignment w:val="auto"/>
        <w:outlineLvl w:val="9"/>
        <w:rPr>
          <w:rFonts w:hint="eastAsia" w:ascii="楷体_GB2312" w:hAnsi="楷体_GB2312" w:eastAsia="楷体_GB2312" w:cs="楷体_GB2312"/>
          <w:b/>
          <w:bCs w:val="0"/>
          <w:color w:val="000000" w:themeColor="text1"/>
          <w:spacing w:val="15"/>
          <w:kern w:val="0"/>
          <w:sz w:val="32"/>
          <w:szCs w:val="32"/>
          <w:highlight w:val="none"/>
          <w:shd w:val="clear" w:color="auto" w:fill="auto"/>
          <w14:textFill>
            <w14:solidFill>
              <w14:schemeClr w14:val="tx1"/>
            </w14:solidFill>
          </w14:textFill>
        </w:rPr>
      </w:pPr>
      <w:r>
        <w:rPr>
          <w:rFonts w:hint="eastAsia" w:ascii="楷体_GB2312" w:hAnsi="楷体_GB2312" w:eastAsia="楷体_GB2312" w:cs="楷体_GB2312"/>
          <w:b/>
          <w:bCs w:val="0"/>
          <w:color w:val="000000" w:themeColor="text1"/>
          <w:spacing w:val="15"/>
          <w:kern w:val="0"/>
          <w:sz w:val="32"/>
          <w:szCs w:val="32"/>
          <w:highlight w:val="none"/>
          <w:shd w:val="clear" w:color="auto" w:fill="auto"/>
          <w14:textFill>
            <w14:solidFill>
              <w14:schemeClr w14:val="tx1"/>
            </w14:solidFill>
          </w14:textFill>
        </w:rPr>
        <w:t>（三）主动公开信息内容</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1.学校基本情况的信息：包括学校名称、办学地点、办学性质、办学宗旨、办学层次、办学规模，内部管理体制、机构设置、学校制度</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汇编</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、学术委员会相关制度、教代会制度和工作报告、校历等信息。</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2.重大改革与决策：综合改革发展决策、“十三五”规划（2018年修订）、年度工作计划、总结等。</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3.教学科研工作：学科专业设置和调整、课程与教学</w:t>
      </w:r>
    </w:p>
    <w:p>
      <w:pPr>
        <w:keepNext w:val="0"/>
        <w:keepLines w:val="0"/>
        <w:pageBreakBefore w:val="0"/>
        <w:widowControl/>
        <w:shd w:val="clear"/>
        <w:kinsoku/>
        <w:overflowPunct/>
        <w:topLinePunct w:val="0"/>
        <w:bidi w:val="0"/>
        <w:snapToGrid/>
        <w:spacing w:line="560" w:lineRule="exact"/>
        <w:ind w:left="-210" w:leftChars="-100" w:right="-210" w:rightChars="-1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计划、本科教学质量报告、教学改革、教学成果与转型发展、科研项目与科研成果及科研成果转化。</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4.学校公共资源信息：通过信息资源公开学校教室、公用房、教学资源等公共资源信息。</w:t>
      </w:r>
    </w:p>
    <w:p>
      <w:pPr>
        <w:keepNext w:val="0"/>
        <w:keepLines w:val="0"/>
        <w:pageBreakBefore w:val="0"/>
        <w:widowControl w:val="0"/>
        <w:shd w:val="clear"/>
        <w:kinsoku/>
        <w:wordWrap/>
        <w:overflowPunct/>
        <w:topLinePunct w:val="0"/>
        <w:autoSpaceDE/>
        <w:autoSpaceDN/>
        <w:bidi w:val="0"/>
        <w:adjustRightInd/>
        <w:snapToGrid/>
        <w:spacing w:line="560" w:lineRule="exact"/>
        <w:ind w:left="-210" w:leftChars="-100" w:right="-210" w:rightChars="-100" w:firstLine="760" w:firstLineChars="0"/>
        <w:jc w:val="left"/>
        <w:textAlignment w:val="auto"/>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5.学生事务管理：</w:t>
      </w:r>
      <w:r>
        <w:rPr>
          <w:rFonts w:hint="eastAsia" w:ascii="仿宋_GB2312" w:hAnsi="仿宋_GB2312" w:eastAsia="仿宋_GB2312" w:cs="仿宋_GB2312"/>
          <w:b w:val="0"/>
          <w:bCs/>
          <w:color w:val="000000" w:themeColor="text1"/>
          <w:sz w:val="32"/>
          <w:szCs w:val="32"/>
          <w:highlight w:val="none"/>
          <w:shd w:val="clear" w:color="auto" w:fill="auto"/>
          <w14:textFill>
            <w14:solidFill>
              <w14:schemeClr w14:val="tx1"/>
            </w14:solidFill>
          </w14:textFill>
        </w:rPr>
        <w:t>学生转专业工作实施办法</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学生学籍管理、奖学金助学金、助学贷款和勤工俭学、学生奖励处罚办法</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学生申诉途径与处理程序、学生转学管理办法、毕业生就业质量年度报告等。</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6.教师人事：岗位设置和聘用管理办法、教师队伍建设情况、学校教职工招聘信息、教师管理及争议解决办法、校内重要岗位人员任免等。</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7.国际交流与合作：国际合作办学情况、对外交流项目、外籍教师与留学生管理制度等。</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8.后勤保障：学生住宿管理制度及服务信息、食堂情况及食品卫生安全管理、学生医保制度和管理办法、交通安全管理制度、突发事件应急处理等。</w:t>
      </w:r>
    </w:p>
    <w:p>
      <w:pPr>
        <w:keepNext w:val="0"/>
        <w:keepLines w:val="0"/>
        <w:pageBreakBefore w:val="0"/>
        <w:widowControl/>
        <w:shd w:val="clear"/>
        <w:kinsoku/>
        <w:overflowPunct/>
        <w:topLinePunct w:val="0"/>
        <w:bidi w:val="0"/>
        <w:snapToGrid/>
        <w:spacing w:line="560" w:lineRule="exact"/>
        <w:ind w:left="-210" w:leftChars="-100" w:right="-210" w:rightChars="-100" w:firstLine="703" w:firstLineChars="200"/>
        <w:jc w:val="both"/>
        <w:textAlignment w:val="auto"/>
        <w:outlineLvl w:val="9"/>
        <w:rPr>
          <w:rFonts w:hint="eastAsia" w:ascii="楷体_GB2312" w:hAnsi="楷体_GB2312" w:eastAsia="楷体_GB2312" w:cs="楷体_GB2312"/>
          <w:b/>
          <w:bCs w:val="0"/>
          <w:color w:val="000000" w:themeColor="text1"/>
          <w:spacing w:val="15"/>
          <w:kern w:val="0"/>
          <w:sz w:val="32"/>
          <w:szCs w:val="32"/>
          <w:highlight w:val="none"/>
          <w:shd w:val="clear" w:color="auto" w:fill="auto"/>
          <w14:textFill>
            <w14:solidFill>
              <w14:schemeClr w14:val="tx1"/>
            </w14:solidFill>
          </w14:textFill>
        </w:rPr>
      </w:pPr>
      <w:r>
        <w:rPr>
          <w:rFonts w:hint="eastAsia" w:ascii="楷体_GB2312" w:hAnsi="楷体_GB2312" w:eastAsia="楷体_GB2312" w:cs="楷体_GB2312"/>
          <w:b/>
          <w:bCs w:val="0"/>
          <w:color w:val="000000" w:themeColor="text1"/>
          <w:spacing w:val="15"/>
          <w:kern w:val="0"/>
          <w:sz w:val="32"/>
          <w:szCs w:val="32"/>
          <w:highlight w:val="none"/>
          <w:shd w:val="clear" w:color="auto" w:fill="auto"/>
          <w14:textFill>
            <w14:solidFill>
              <w14:schemeClr w14:val="tx1"/>
            </w14:solidFill>
          </w14:textFill>
        </w:rPr>
        <w:t>（三）主动公开信息的方式和途径</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一是互联网，通过学校校园网、辽宁省教育信息网、学校网站</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等</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分别向校内师生员工和社会公众主动公开信息，这是我校信息公开最主要和最重要的途径。</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二是新媒体，通过学校微博、微信新媒体的网络传媒，切实增强公开实效。</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三</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是召开</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教学工作会议、</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校长办公会、中层干部会各类座谈会等有关会议公开学校信息。</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四</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是印发学校党委文件、校发文件的纸质文件，或以</w:t>
      </w:r>
    </w:p>
    <w:p>
      <w:pPr>
        <w:keepNext w:val="0"/>
        <w:keepLines w:val="0"/>
        <w:pageBreakBefore w:val="0"/>
        <w:widowControl/>
        <w:shd w:val="clear"/>
        <w:kinsoku/>
        <w:overflowPunct/>
        <w:topLinePunct w:val="0"/>
        <w:bidi w:val="0"/>
        <w:snapToGrid/>
        <w:spacing w:line="560" w:lineRule="exact"/>
        <w:ind w:left="-210" w:leftChars="-100" w:right="-210" w:rightChars="-1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会议纪要、事项通知等形式面向全校或校内一定范围内公开信息。</w:t>
      </w:r>
    </w:p>
    <w:p>
      <w:pPr>
        <w:keepNext w:val="0"/>
        <w:keepLines w:val="0"/>
        <w:pageBreakBefore w:val="0"/>
        <w:widowControl/>
        <w:shd w:val="clear"/>
        <w:kinsoku/>
        <w:overflowPunct/>
        <w:topLinePunct w:val="0"/>
        <w:bidi w:val="0"/>
        <w:snapToGrid/>
        <w:spacing w:line="560" w:lineRule="exact"/>
        <w:ind w:left="-210" w:leftChars="-100" w:right="-210" w:rightChars="-1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 xml:space="preserve">    五是印发学校制度汇编，规范学校办学，坚持依法办校。</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六</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是通过定期编印发放校报、学生手册和上报重大事项报告等资料公开信息。</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七</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是通过校内广播、公告栏、宣传橱窗、电子显示屏等形式公布信息。</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八是通过新闻发布会、外媒向社会及全体师生公布学校改革成就和重大事项。</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九</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是其他形式实施公开。</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黑体" w:hAnsi="黑体" w:eastAsia="黑体" w:cs="黑体"/>
          <w:color w:val="000000" w:themeColor="text1"/>
          <w:spacing w:val="15"/>
          <w:kern w:val="0"/>
          <w:sz w:val="32"/>
          <w:szCs w:val="32"/>
          <w:highlight w:val="none"/>
          <w:shd w:val="clear" w:color="auto" w:fill="auto"/>
          <w14:textFill>
            <w14:solidFill>
              <w14:schemeClr w14:val="tx1"/>
            </w14:solidFill>
          </w14:textFill>
        </w:rPr>
      </w:pPr>
      <w:r>
        <w:rPr>
          <w:rFonts w:hint="eastAsia" w:ascii="黑体" w:hAnsi="黑体" w:eastAsia="黑体" w:cs="黑体"/>
          <w:color w:val="000000" w:themeColor="text1"/>
          <w:spacing w:val="15"/>
          <w:kern w:val="0"/>
          <w:sz w:val="32"/>
          <w:szCs w:val="32"/>
          <w:highlight w:val="none"/>
          <w:shd w:val="clear" w:color="auto" w:fill="auto"/>
          <w14:textFill>
            <w14:solidFill>
              <w14:schemeClr w14:val="tx1"/>
            </w14:solidFill>
          </w14:textFill>
        </w:rPr>
        <w:t>三、依申请公开信息情况</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201</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7</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-201</w:t>
      </w:r>
      <w:r>
        <w:rPr>
          <w:rFonts w:hint="eastAsia" w:ascii="仿宋_GB2312" w:hAnsi="仿宋_GB2312" w:eastAsia="仿宋_GB2312" w:cs="仿宋_GB2312"/>
          <w:color w:val="000000" w:themeColor="text1"/>
          <w:spacing w:val="15"/>
          <w:kern w:val="0"/>
          <w:sz w:val="32"/>
          <w:szCs w:val="32"/>
          <w:highlight w:val="none"/>
          <w:shd w:val="clear" w:color="auto" w:fill="auto"/>
          <w:lang w:val="en-US" w:eastAsia="zh-CN"/>
          <w14:textFill>
            <w14:solidFill>
              <w14:schemeClr w14:val="tx1"/>
            </w14:solidFill>
          </w14:textFill>
        </w:rPr>
        <w:t>8</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学年度学校未收到需受理或答复的师生和公众信息公开的申请。信息公开工作未发生收费情况、减免情况。</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黑体" w:hAnsi="黑体" w:eastAsia="黑体" w:cs="黑体"/>
          <w:color w:val="000000" w:themeColor="text1"/>
          <w:spacing w:val="15"/>
          <w:kern w:val="0"/>
          <w:sz w:val="32"/>
          <w:szCs w:val="32"/>
          <w:highlight w:val="none"/>
          <w:shd w:val="clear" w:color="auto" w:fill="auto"/>
          <w14:textFill>
            <w14:solidFill>
              <w14:schemeClr w14:val="tx1"/>
            </w14:solidFill>
          </w14:textFill>
        </w:rPr>
      </w:pPr>
      <w:r>
        <w:rPr>
          <w:rFonts w:hint="eastAsia" w:ascii="黑体" w:hAnsi="黑体" w:eastAsia="黑体" w:cs="黑体"/>
          <w:color w:val="000000" w:themeColor="text1"/>
          <w:spacing w:val="15"/>
          <w:kern w:val="0"/>
          <w:sz w:val="32"/>
          <w:szCs w:val="32"/>
          <w:highlight w:val="none"/>
          <w:shd w:val="clear" w:color="auto" w:fill="auto"/>
          <w14:textFill>
            <w14:solidFill>
              <w14:schemeClr w14:val="tx1"/>
            </w14:solidFill>
          </w14:textFill>
        </w:rPr>
        <w:t>四、学校师生及社会对学校信息公开工作的评议情况</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我校师生对学校信息公开关注程度较高，对学校信息公开工作给予较好的支持和肯定，师生员工和社会公众对学校能及时地提供各种学校信息表示满意，评议良好。未出现因学校信息公开工作</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受</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到举报的情况。</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黑体" w:hAnsi="黑体" w:eastAsia="黑体" w:cs="黑体"/>
          <w:color w:val="000000" w:themeColor="text1"/>
          <w:spacing w:val="15"/>
          <w:kern w:val="0"/>
          <w:sz w:val="32"/>
          <w:szCs w:val="32"/>
          <w:highlight w:val="none"/>
          <w:shd w:val="clear" w:color="auto" w:fill="auto"/>
          <w14:textFill>
            <w14:solidFill>
              <w14:schemeClr w14:val="tx1"/>
            </w14:solidFill>
          </w14:textFill>
        </w:rPr>
      </w:pPr>
      <w:r>
        <w:rPr>
          <w:rFonts w:hint="eastAsia" w:ascii="黑体" w:hAnsi="黑体" w:eastAsia="黑体" w:cs="黑体"/>
          <w:color w:val="000000" w:themeColor="text1"/>
          <w:spacing w:val="15"/>
          <w:kern w:val="0"/>
          <w:sz w:val="32"/>
          <w:szCs w:val="32"/>
          <w:highlight w:val="none"/>
          <w:shd w:val="clear" w:color="auto" w:fill="auto"/>
          <w14:textFill>
            <w14:solidFill>
              <w14:schemeClr w14:val="tx1"/>
            </w14:solidFill>
          </w14:textFill>
        </w:rPr>
        <w:t>五、存在的问题与改进措施</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实施信息公开是一项长期的系统工程，需要坚持不懈的努力。目前，我校信息公开工作还存在一些不足和问题。主要有：学校信息公开工作相关制度</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配套</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规范需</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进一步完善</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，信息公开渠道</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在现有工作基础上要进一步拓宽</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今后，我校将继续深入贯彻落实信息公开工作要求，通过健全工作机制、拓展工作渠道、创新工作方法、强化监督检查，稳步推进学校信息公开工作不断向深入开展。</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一是健全完善信息公开工作机制。</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认真总结信息公开工作经验，学习研究新做法和新举措，同时</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加大宣传力度，</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发挥新媒体作用，</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提高师生和社会公众对信息公开的关注度和认知度。</w:t>
      </w:r>
    </w:p>
    <w:p>
      <w:pPr>
        <w:keepNext w:val="0"/>
        <w:keepLines w:val="0"/>
        <w:pageBreakBefore w:val="0"/>
        <w:widowControl/>
        <w:shd w:val="clear"/>
        <w:kinsoku/>
        <w:overflowPunct/>
        <w:topLinePunct w:val="0"/>
        <w:bidi w:val="0"/>
        <w:snapToGrid/>
        <w:spacing w:line="560" w:lineRule="exact"/>
        <w:ind w:left="-210" w:leftChars="-100" w:right="-210" w:rightChars="-100" w:firstLine="693" w:firstLineChars="198"/>
        <w:jc w:val="both"/>
        <w:textAlignment w:val="auto"/>
        <w:outlineLvl w:val="9"/>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二是</w:t>
      </w:r>
      <w:r>
        <w:rPr>
          <w:rFonts w:hint="eastAsia" w:ascii="仿宋_GB2312" w:hAnsi="仿宋_GB2312" w:eastAsia="仿宋_GB2312" w:cs="仿宋_GB2312"/>
          <w:color w:val="000000" w:themeColor="text1"/>
          <w:spacing w:val="15"/>
          <w:kern w:val="0"/>
          <w:sz w:val="32"/>
          <w:szCs w:val="32"/>
          <w:highlight w:val="none"/>
          <w:shd w:val="clear" w:color="auto" w:fill="auto"/>
          <w:lang w:eastAsia="zh-CN"/>
          <w14:textFill>
            <w14:solidFill>
              <w14:schemeClr w14:val="tx1"/>
            </w14:solidFill>
          </w14:textFill>
        </w:rPr>
        <w:t>不断完善我校信息公开目录，拓宽公开范围，细化公开事项，做好动态更新工作，继续加强我校信息公开工作</w:t>
      </w:r>
      <w:r>
        <w:rPr>
          <w:rFonts w:hint="eastAsia" w:ascii="仿宋_GB2312" w:hAnsi="仿宋_GB2312" w:eastAsia="仿宋_GB2312" w:cs="仿宋_GB2312"/>
          <w:color w:val="000000" w:themeColor="text1"/>
          <w:spacing w:val="15"/>
          <w:kern w:val="0"/>
          <w:sz w:val="32"/>
          <w:szCs w:val="32"/>
          <w:highlight w:val="none"/>
          <w:shd w:val="clear" w:color="auto" w:fill="auto"/>
          <w14:textFill>
            <w14:solidFill>
              <w14:schemeClr w14:val="tx1"/>
            </w14:solidFill>
          </w14:textFill>
        </w:rPr>
        <w:t>。</w:t>
      </w:r>
    </w:p>
    <w:p>
      <w:pPr>
        <w:keepNext w:val="0"/>
        <w:keepLines w:val="0"/>
        <w:pageBreakBefore w:val="0"/>
        <w:shd w:val="clear"/>
        <w:kinsoku/>
        <w:overflowPunct/>
        <w:topLinePunct w:val="0"/>
        <w:autoSpaceDE w:val="0"/>
        <w:autoSpaceDN w:val="0"/>
        <w:bidi w:val="0"/>
        <w:adjustRightInd w:val="0"/>
        <w:snapToGrid/>
        <w:spacing w:line="560" w:lineRule="exact"/>
        <w:ind w:left="-210" w:leftChars="-100" w:right="-210" w:rightChars="-100" w:firstLine="640" w:firstLineChars="200"/>
        <w:jc w:val="both"/>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p>
    <w:p>
      <w:pPr>
        <w:keepNext w:val="0"/>
        <w:keepLines w:val="0"/>
        <w:pageBreakBefore w:val="0"/>
        <w:shd w:val="clear"/>
        <w:kinsoku/>
        <w:overflowPunct/>
        <w:topLinePunct w:val="0"/>
        <w:autoSpaceDE w:val="0"/>
        <w:autoSpaceDN w:val="0"/>
        <w:bidi w:val="0"/>
        <w:adjustRightInd w:val="0"/>
        <w:snapToGrid/>
        <w:spacing w:line="560" w:lineRule="exact"/>
        <w:ind w:left="1388" w:leftChars="204" w:right="-210" w:rightChars="-100" w:hanging="960" w:hangingChars="300"/>
        <w:jc w:val="both"/>
        <w:textAlignment w:val="auto"/>
        <w:outlineLvl w:val="9"/>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附件：沈阳工学院</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2017</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2018学年度落实《高等学校信息公开事项清单》的网址链接</w:t>
      </w: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黑体" w:hAnsi="黑体" w:eastAsia="黑体" w:cs="黑体"/>
          <w:b w:val="0"/>
          <w:bCs/>
          <w:color w:val="000000" w:themeColor="text1"/>
          <w:sz w:val="32"/>
          <w:szCs w:val="32"/>
          <w:highlight w:val="none"/>
          <w:u w:val="none"/>
          <w:lang w:eastAsia="zh-CN"/>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黑体" w:hAnsi="黑体" w:eastAsia="黑体" w:cs="黑体"/>
          <w:b w:val="0"/>
          <w:bCs/>
          <w:color w:val="000000" w:themeColor="text1"/>
          <w:sz w:val="32"/>
          <w:szCs w:val="32"/>
          <w:highlight w:val="none"/>
          <w:u w:val="none"/>
          <w:lang w:eastAsia="zh-CN"/>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黑体" w:hAnsi="黑体" w:eastAsia="黑体" w:cs="黑体"/>
          <w:b w:val="0"/>
          <w:bCs/>
          <w:color w:val="000000" w:themeColor="text1"/>
          <w:sz w:val="32"/>
          <w:szCs w:val="32"/>
          <w:highlight w:val="none"/>
          <w:u w:val="none"/>
          <w:lang w:eastAsia="zh-CN"/>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黑体" w:hAnsi="黑体" w:eastAsia="黑体" w:cs="黑体"/>
          <w:b w:val="0"/>
          <w:bCs/>
          <w:color w:val="000000" w:themeColor="text1"/>
          <w:sz w:val="32"/>
          <w:szCs w:val="32"/>
          <w:highlight w:val="none"/>
          <w:u w:val="none"/>
          <w:lang w:eastAsia="zh-CN"/>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黑体" w:hAnsi="黑体" w:eastAsia="黑体" w:cs="黑体"/>
          <w:b w:val="0"/>
          <w:bCs/>
          <w:color w:val="000000" w:themeColor="text1"/>
          <w:sz w:val="32"/>
          <w:szCs w:val="32"/>
          <w:highlight w:val="none"/>
          <w:u w:val="none"/>
          <w:lang w:eastAsia="zh-CN"/>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黑体" w:hAnsi="黑体" w:eastAsia="黑体" w:cs="黑体"/>
          <w:b w:val="0"/>
          <w:bCs/>
          <w:color w:val="000000" w:themeColor="text1"/>
          <w:sz w:val="32"/>
          <w:szCs w:val="32"/>
          <w:highlight w:val="none"/>
          <w:u w:val="none"/>
          <w:lang w:eastAsia="zh-CN"/>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黑体" w:hAnsi="黑体" w:eastAsia="黑体" w:cs="黑体"/>
          <w:b w:val="0"/>
          <w:bCs/>
          <w:color w:val="000000" w:themeColor="text1"/>
          <w:sz w:val="32"/>
          <w:szCs w:val="32"/>
          <w:highlight w:val="none"/>
          <w:u w:val="none"/>
          <w:lang w:eastAsia="zh-CN"/>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黑体" w:hAnsi="黑体" w:eastAsia="黑体" w:cs="黑体"/>
          <w:b w:val="0"/>
          <w:bCs/>
          <w:color w:val="000000" w:themeColor="text1"/>
          <w:sz w:val="32"/>
          <w:szCs w:val="32"/>
          <w:highlight w:val="none"/>
          <w:u w:val="none"/>
          <w:lang w:eastAsia="zh-CN"/>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黑体" w:hAnsi="黑体" w:eastAsia="黑体" w:cs="黑体"/>
          <w:b w:val="0"/>
          <w:bCs/>
          <w:color w:val="000000" w:themeColor="text1"/>
          <w:sz w:val="32"/>
          <w:szCs w:val="32"/>
          <w:highlight w:val="none"/>
          <w:u w:val="none"/>
          <w:lang w:eastAsia="zh-CN"/>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黑体" w:hAnsi="黑体" w:eastAsia="黑体" w:cs="黑体"/>
          <w:b w:val="0"/>
          <w:bCs/>
          <w:color w:val="000000" w:themeColor="text1"/>
          <w:sz w:val="32"/>
          <w:szCs w:val="32"/>
          <w:highlight w:val="none"/>
          <w:u w:val="none"/>
          <w:lang w:eastAsia="zh-CN"/>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黑体" w:hAnsi="黑体" w:eastAsia="黑体" w:cs="黑体"/>
          <w:b w:val="0"/>
          <w:bCs/>
          <w:color w:val="000000" w:themeColor="text1"/>
          <w:sz w:val="32"/>
          <w:szCs w:val="32"/>
          <w:highlight w:val="none"/>
          <w:u w:val="none"/>
          <w:lang w:eastAsia="zh-CN"/>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黑体" w:hAnsi="黑体" w:eastAsia="黑体" w:cs="黑体"/>
          <w:b w:val="0"/>
          <w:bCs/>
          <w:color w:val="000000" w:themeColor="text1"/>
          <w:sz w:val="32"/>
          <w:szCs w:val="32"/>
          <w:highlight w:val="none"/>
          <w:u w:val="none"/>
          <w:lang w:eastAsia="zh-CN"/>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黑体" w:hAnsi="黑体" w:eastAsia="黑体" w:cs="黑体"/>
          <w:b w:val="0"/>
          <w:bCs/>
          <w:color w:val="000000" w:themeColor="text1"/>
          <w:sz w:val="32"/>
          <w:szCs w:val="32"/>
          <w:highlight w:val="none"/>
          <w:u w:val="none"/>
          <w:lang w:eastAsia="zh-CN"/>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黑体" w:hAnsi="黑体" w:eastAsia="黑体" w:cs="黑体"/>
          <w:b w:val="0"/>
          <w:bCs/>
          <w:color w:val="000000" w:themeColor="text1"/>
          <w:sz w:val="32"/>
          <w:szCs w:val="32"/>
          <w:highlight w:val="none"/>
          <w:u w:val="none"/>
          <w:lang w:eastAsia="zh-CN"/>
          <w14:textFill>
            <w14:solidFill>
              <w14:schemeClr w14:val="tx1"/>
            </w14:solidFill>
          </w14:textFill>
        </w:rPr>
      </w:pPr>
      <w:bookmarkStart w:id="0" w:name="_GoBack"/>
      <w:bookmarkEnd w:id="0"/>
      <w:r>
        <w:rPr>
          <w:rFonts w:hint="eastAsia" w:ascii="黑体" w:hAnsi="黑体" w:eastAsia="黑体" w:cs="黑体"/>
          <w:b w:val="0"/>
          <w:bCs/>
          <w:color w:val="000000" w:themeColor="text1"/>
          <w:sz w:val="32"/>
          <w:szCs w:val="32"/>
          <w:highlight w:val="none"/>
          <w:u w:val="none"/>
          <w:lang w:eastAsia="zh-CN"/>
          <w14:textFill>
            <w14:solidFill>
              <w14:schemeClr w14:val="tx1"/>
            </w14:solidFill>
          </w14:textFill>
        </w:rPr>
        <w:t>附件</w:t>
      </w: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center"/>
        <w:textAlignment w:val="auto"/>
        <w:outlineLvl w:val="9"/>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沈阳工学院</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2017</w:t>
      </w:r>
      <w:r>
        <w:rPr>
          <w:rFonts w:hint="eastAsia" w:ascii="宋体" w:hAnsi="宋体" w:eastAsia="宋体" w:cs="宋体"/>
          <w:b w:val="0"/>
          <w:bCs w:val="0"/>
          <w:color w:val="000000" w:themeColor="text1"/>
          <w:kern w:val="0"/>
          <w:sz w:val="24"/>
          <w:szCs w:val="24"/>
          <w:highlight w:val="none"/>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2018学年度落实《高等学校信息公开事项清单》的网址链接</w:t>
      </w:r>
    </w:p>
    <w:tbl>
      <w:tblPr>
        <w:tblStyle w:val="9"/>
        <w:tblpPr w:leftFromText="180" w:rightFromText="180" w:vertAnchor="text" w:tblpXSpec="center" w:tblpY="1"/>
        <w:tblOverlap w:val="never"/>
        <w:tblW w:w="9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631"/>
        <w:gridCol w:w="5500"/>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64" w:type="dxa"/>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bCs/>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序号</w:t>
            </w:r>
          </w:p>
        </w:tc>
        <w:tc>
          <w:tcPr>
            <w:tcW w:w="631" w:type="dxa"/>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bCs/>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类别</w:t>
            </w:r>
          </w:p>
        </w:tc>
        <w:tc>
          <w:tcPr>
            <w:tcW w:w="5500" w:type="dxa"/>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bCs/>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vertAlign w:val="baseline"/>
                <w:lang w:val="en-US" w:eastAsia="zh-CN"/>
                <w14:textFill>
                  <w14:solidFill>
                    <w14:schemeClr w14:val="tx1"/>
                  </w14:solidFill>
                </w14:textFill>
              </w:rPr>
              <w:t>公开事项</w:t>
            </w:r>
          </w:p>
        </w:tc>
        <w:tc>
          <w:tcPr>
            <w:tcW w:w="2539" w:type="dxa"/>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bCs/>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vertAlign w:val="baseline"/>
                <w:lang w:val="en-US" w:eastAsia="zh-CN"/>
                <w14:textFill>
                  <w14:solidFill>
                    <w14:schemeClr w14:val="tx1"/>
                  </w14:solidFill>
                </w14:textFill>
              </w:rPr>
              <w:t>学校公开网址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firstLine="240" w:firstLineChars="100"/>
              <w:jc w:val="both"/>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1</w:t>
            </w:r>
          </w:p>
        </w:tc>
        <w:tc>
          <w:tcPr>
            <w:tcW w:w="631"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基本</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信息</w:t>
            </w:r>
          </w:p>
        </w:tc>
        <w:tc>
          <w:tcPr>
            <w:tcW w:w="5500"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（1）办学规模、校级领导班子简介及分工、学校机构设置、学科情况、专业情况、各类在校生情况、教师和专业技术人员数量等办学基本情况</w:t>
            </w:r>
          </w:p>
        </w:tc>
        <w:tc>
          <w:tcPr>
            <w:tcW w:w="2539"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fldChar w:fldCharType="begin"/>
            </w: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instrText xml:space="preserve"> HYPERLINK "http://www.situ.edu.cn/gw.do?action=view&amp;id=801" </w:instrText>
            </w: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fldChar w:fldCharType="separate"/>
            </w: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http://www.situ.edu.cn/gw.do?action=view&amp;id=801</w:t>
            </w: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（2）学校章程及制定的各项规章制度</w:t>
            </w:r>
          </w:p>
        </w:tc>
        <w:tc>
          <w:tcPr>
            <w:tcW w:w="2539"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沈阳工学院OA系统：http://218.61.108.162:8082/Login.aspx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（3）教职工代表大会相关制度、工作报告</w:t>
            </w:r>
          </w:p>
        </w:tc>
        <w:tc>
          <w:tcPr>
            <w:tcW w:w="2539" w:type="dxa"/>
            <w:shd w:val="clear" w:color="auto" w:fill="auto"/>
            <w:vAlign w:val="center"/>
          </w:tcPr>
          <w:p>
            <w:pPr>
              <w:jc w:val="left"/>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沈阳工学院OA系统：http://218.61.108.162:8082/Login.aspx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（4）学术委员会相关制度、年度报告</w:t>
            </w:r>
          </w:p>
        </w:tc>
        <w:tc>
          <w:tcPr>
            <w:tcW w:w="2539"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校内网：http://218.61.108.164/model.do?action=index&amp;fid=274教学管理部制度汇编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（5）学校发展规划、年度工作计划及重点工作安排</w:t>
            </w:r>
          </w:p>
        </w:tc>
        <w:tc>
          <w:tcPr>
            <w:tcW w:w="2539"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沈阳工学院OA系统：http://218.61.108.162:8082/Login.aspx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（6）信息公开年度报告</w:t>
            </w:r>
          </w:p>
        </w:tc>
        <w:tc>
          <w:tcPr>
            <w:tcW w:w="2539" w:type="dxa"/>
            <w:shd w:val="clear" w:color="auto" w:fill="auto"/>
            <w:vAlign w:val="center"/>
          </w:tcPr>
          <w:p>
            <w:pPr>
              <w:jc w:val="left"/>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http://www.situ.edu.cn/gw.do?action=view&amp;id=125159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firstLine="240" w:firstLineChars="100"/>
              <w:jc w:val="both"/>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2</w:t>
            </w: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left"/>
              <w:textAlignment w:val="center"/>
              <w:outlineLvl w:val="9"/>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招生考试信息</w:t>
            </w: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（7）招生章程及特殊类型招生办法，分批次、分科类招生计划</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http://zsxx.situ.edu.cn/sw.do?action=view&amp;id=126066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top"/>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vAlign w:val="top"/>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（8）保送、自主选拔录取、高水平运动员和艺术特长生招生等特殊类型招生入选考生资格及测试结果</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http://zsxx.situ.edu.cn/sw.do?action=view&amp;id=125498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top"/>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vAlign w:val="top"/>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（9）考生个人录取信息查询渠道和办法，分批次、分科类录取人数和录取最低分</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http://zsxx.situ.edu.cn/sw.do?action=view&amp;id=126401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top"/>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vAlign w:val="top"/>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（10）招生咨询及考生申诉渠道，新生复查期间有关举报、调查及处理结果</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http://www.situ.edu.cn/Mail.do?action=ViewList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top"/>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vAlign w:val="top"/>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（11）研究生招生简章、招生专业目录、复试录取办法，各院（系、所）或学科、专业招收研究生人数</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2</w:t>
            </w:r>
          </w:p>
        </w:tc>
        <w:tc>
          <w:tcPr>
            <w:tcW w:w="631" w:type="dxa"/>
            <w:vMerge w:val="restart"/>
          </w:tcPr>
          <w:p>
            <w:pPr>
              <w:keepNext w:val="0"/>
              <w:keepLines w:val="0"/>
              <w:pageBreakBefore w:val="0"/>
              <w:widowControl/>
              <w:kinsoku/>
              <w:wordWrap/>
              <w:overflowPunct/>
              <w:topLinePunct w:val="0"/>
              <w:autoSpaceDE/>
              <w:autoSpaceDN/>
              <w:bidi w:val="0"/>
              <w:adjustRightInd/>
              <w:snapToGrid/>
              <w:spacing w:line="560" w:lineRule="exact"/>
              <w:ind w:right="-210" w:rightChars="-100"/>
              <w:jc w:val="left"/>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招生</w:t>
            </w:r>
          </w:p>
          <w:p>
            <w:pPr>
              <w:keepNext w:val="0"/>
              <w:keepLines w:val="0"/>
              <w:pageBreakBefore w:val="0"/>
              <w:widowControl/>
              <w:kinsoku/>
              <w:wordWrap/>
              <w:overflowPunct/>
              <w:topLinePunct w:val="0"/>
              <w:autoSpaceDE/>
              <w:autoSpaceDN/>
              <w:bidi w:val="0"/>
              <w:adjustRightInd/>
              <w:snapToGrid/>
              <w:spacing w:line="560" w:lineRule="exact"/>
              <w:ind w:right="-210" w:rightChars="-100"/>
              <w:jc w:val="left"/>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考试</w:t>
            </w:r>
          </w:p>
          <w:p>
            <w:pPr>
              <w:keepNext w:val="0"/>
              <w:keepLines w:val="0"/>
              <w:pageBreakBefore w:val="0"/>
              <w:widowControl/>
              <w:kinsoku/>
              <w:wordWrap/>
              <w:overflowPunct/>
              <w:topLinePunct w:val="0"/>
              <w:autoSpaceDE/>
              <w:autoSpaceDN/>
              <w:bidi w:val="0"/>
              <w:adjustRightInd/>
              <w:snapToGrid/>
              <w:spacing w:line="560" w:lineRule="exact"/>
              <w:ind w:right="-210" w:rightChars="-100"/>
              <w:jc w:val="left"/>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信息</w:t>
            </w: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（12）参加研究生复试的考生成绩</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（13）拟录取研究生名单</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（14）研究生招生咨询及申诉渠道</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3</w:t>
            </w:r>
          </w:p>
        </w:tc>
        <w:tc>
          <w:tcPr>
            <w:tcW w:w="631"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财务</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资产</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收费</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信息</w:t>
            </w: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（15）财务、资产管理制度</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沈阳工学院OA系统：http://218.61.108.162:8082/Login.aspx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（16）受捐赠财产的使用与管理情况</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（17）校办企业资产、负债、国有资产保值增值等信息</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（18）仪器设备、图书、药品等物资设备采购和重大基建工程的招投标</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（19）收支预算总表、收入预算表、支出预算表、财政拨款支出预算表</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（20）收支决算总表、收入决算表、支出决算表、财政拨款支出决算表</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（21）收费项目、收费依据、收费标准及投诉方式</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highlight w:val="none"/>
                <w:lang w:val="en-US" w:eastAsia="zh-CN" w:bidi="ar"/>
                <w14:textFill>
                  <w14:solidFill>
                    <w14:schemeClr w14:val="tx1"/>
                  </w14:solidFill>
                </w14:textFill>
              </w:rPr>
              <w:t>收费现场公示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t>4</w:t>
            </w:r>
          </w:p>
        </w:tc>
        <w:tc>
          <w:tcPr>
            <w:tcW w:w="631"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t>人事</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t>师资</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t>信息</w:t>
            </w:r>
          </w:p>
        </w:tc>
        <w:tc>
          <w:tcPr>
            <w:tcW w:w="55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（22）校级领导干部社会兼职情况</w:t>
            </w:r>
          </w:p>
        </w:tc>
        <w:tc>
          <w:tcPr>
            <w:tcW w:w="253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（23）校级领导干部因公出国（境）情况</w:t>
            </w:r>
          </w:p>
        </w:tc>
        <w:tc>
          <w:tcPr>
            <w:tcW w:w="253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（24）岗位设置管理与聘用办法</w:t>
            </w:r>
          </w:p>
        </w:tc>
        <w:tc>
          <w:tcPr>
            <w:tcW w:w="253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沈阳工学院OA系统：http://218.61.108.162:8082/Login.aspx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（25）校内中层干部任免、人员招聘信息</w:t>
            </w:r>
          </w:p>
        </w:tc>
        <w:tc>
          <w:tcPr>
            <w:tcW w:w="253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中干任免OA + 人员招聘http://www.situ.edu.cn/gw.do?action=list&amp;funId=122366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（26）教职工争议解决办法</w:t>
            </w:r>
          </w:p>
        </w:tc>
        <w:tc>
          <w:tcPr>
            <w:tcW w:w="253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沈阳工学院OA系统：http://218.61.108.162:8082/Login.aspx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t>5</w:t>
            </w:r>
          </w:p>
        </w:tc>
        <w:tc>
          <w:tcPr>
            <w:tcW w:w="631"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t>教学</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t>质量</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0"/>
                <w:szCs w:val="20"/>
                <w:highlight w:val="none"/>
                <w:vertAlign w:val="baseline"/>
                <w:lang w:val="en-US" w:eastAsia="zh-CN"/>
                <w14:textFill>
                  <w14:solidFill>
                    <w14:schemeClr w14:val="tx1"/>
                  </w14:solidFill>
                </w14:textFill>
              </w:rPr>
              <w:t>信息</w:t>
            </w: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（27）本科生占全日制在校生总数的比例、教师数量及结构</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begin"/>
            </w: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instrText xml:space="preserve"> HYPERLINK "http://www.situ.edu.cn/gw.do?action=view&amp;id=801" </w:instrText>
            </w: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separate"/>
            </w: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http://www.situ.edu.cn/gw.do?action=view&amp;id=801</w:t>
            </w: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（28）专业设置、当年新增专业、停招专业名单</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begin"/>
            </w: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instrText xml:space="preserve"> HYPERLINK "http://www.situ.edu.cn/gw.do?page=2&amp;funId=4&amp;action=list 通知公告栏" </w:instrText>
            </w: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separate"/>
            </w: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http://www.situ.edu.cn/gw.do?page=2&amp;funId=4&amp;action=list 通知公告栏</w:t>
            </w: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5</w:t>
            </w:r>
          </w:p>
        </w:tc>
        <w:tc>
          <w:tcPr>
            <w:tcW w:w="631"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教学</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质量</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信息</w:t>
            </w:r>
          </w:p>
        </w:tc>
        <w:tc>
          <w:tcPr>
            <w:tcW w:w="5500"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（29）全校开设课程总门数、实践教学学分占总学分比例、选修课学分占总学分比例</w:t>
            </w:r>
          </w:p>
        </w:tc>
        <w:tc>
          <w:tcPr>
            <w:tcW w:w="2539"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begin"/>
            </w: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instrText xml:space="preserve"> HYPERLINK "http://218.61.108.169/jwglxt/xtgl/login_slogin.html;jsessionid=0029DD1390E497AF388760F31FE07A69?language=zh_CN&amp;_t=1508835060449 沈阳工学院本科生信息服务平台" </w:instrText>
            </w: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separate"/>
            </w: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http://218.61.108.169/jwglxt/xtgl/login_slogin.html;jsessionid=0029DD1390E497AF388760F31FE07A69?language=zh_CN&amp;_t=1508835060449 沈阳工学院本科生信息服务平台</w:t>
            </w: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（30）主讲本科课程的教授占教授总数的比例、教授授本科课程占课程总门次数的比例</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begin"/>
            </w: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instrText xml:space="preserve"> HYPERLINK "http://218.61.108.169/jwglxt/xtgl/login_slogin.html;jsessionid=0029DD1390E497AF388760F31FE07A69?language=zh_CN&amp;_t=1508835060449 沈阳工学院本科生信息服务平台" </w:instrText>
            </w: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separate"/>
            </w: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http://218.61.108.169/jwglxt/xtgl/login_slogin.html;jsessionid=0029DD1390E497AF388760F31FE07A69?language=zh_CN&amp;_t=1508835060449 沈阳工学院本科生信息服务平台</w:t>
            </w: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（31）促进毕业生就业的政策措施和指导服务</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begin"/>
            </w: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instrText xml:space="preserve"> HYPERLINK "http://218.61.108.163:81/List.aspx?sort=%E5%B0%B1%E4%B8%9A%E6%8C%87%E5%AF%BC" </w:instrText>
            </w: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separate"/>
            </w: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http://218.61.108.163:81/List.aspx?sort=%E5%B0%B1%E4%B8%9A%E6%8C%87%E5%AF%BC</w:t>
            </w: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（32）毕业生的规模、结构、就业率、就业流向</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begin"/>
            </w: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instrText xml:space="preserve"> HYPERLINK "http://218.61.108.163:81/" </w:instrText>
            </w: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separate"/>
            </w: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http://218.61.108.163:81/</w:t>
            </w: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（33）高校毕业生就业质量年度报告</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begin"/>
            </w: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instrText xml:space="preserve"> HYPERLINK "http://218.61.108.163:81/" </w:instrText>
            </w: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separate"/>
            </w: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http://218.61.108.163:81/</w:t>
            </w: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（34）艺术教育发展年度报告</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（35）本科教学质量报告</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begin"/>
            </w: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instrText xml:space="preserve"> HYPERLINK "http://www.situ.edu.cn/gw.do?page=2&amp;funId=4&amp;action=list 通知公告栏" </w:instrText>
            </w: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separate"/>
            </w: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http://www.situ.edu.cn/gw.do?page=2&amp;funId=4&amp;action=list 通知公告栏</w:t>
            </w: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6</w:t>
            </w:r>
          </w:p>
        </w:tc>
        <w:tc>
          <w:tcPr>
            <w:tcW w:w="631"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学生</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管理</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服务</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信息</w:t>
            </w: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（36）学籍管理办法</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校内网：http://218.61.108.164/model.do?action=index&amp;fid=274教学管理部制度汇编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（37）学生奖学金、助学金、学费减免、助学贷款、勤工俭学的申请与管理规定</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http://218.61.108.163:86/List.aspx?sort=139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（38）学生奖励处罚办法</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http://218.61.108.163:86/List.aspx?sort=139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（39）学生申诉办法</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http://218.61.108.163:86/List.aspx?sort=139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7</w:t>
            </w:r>
          </w:p>
        </w:tc>
        <w:tc>
          <w:tcPr>
            <w:tcW w:w="631"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学风</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建设</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信息</w:t>
            </w: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（40）学风建设机构</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（41）学术规范制度</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校内网：http://218.61.108.164/model.do?action=index&amp;fid=274教学管理部制度汇编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（42）学术不端行为查处机制</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校内网：http://218.61.108.164/model.do?action=index&amp;fid=274教学管理部制度汇编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8</w:t>
            </w:r>
          </w:p>
        </w:tc>
        <w:tc>
          <w:tcPr>
            <w:tcW w:w="631"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学位</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学科</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信息</w:t>
            </w: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（43）授予博士、硕士、学士学位的基本要求</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校内网：http://218.61.108.164/model.do?action=index&amp;fid=274教学管理部制度汇编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（44）拟授予硕士、博士学位同等学力人员资格审查和学力水平认定</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（45）新增硕士、博士学位授权学科或专业学位授权点审核办法</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（46）拟新增学位授权学科或专业学位授权点的申报及论证材料</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pP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begin"/>
            </w: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instrText xml:space="preserve"> HYPERLINK "http://www.situ.edu.cn/gw.do?page=2&amp;funId=4&amp;action=list 通知公告栏" </w:instrText>
            </w: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separate"/>
            </w: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http://www.situ.edu.cn/gw.do?page=2&amp;funId=4&amp;action=list 通知公告栏</w:t>
            </w:r>
            <w:r>
              <w:rPr>
                <w:rStyle w:val="13"/>
                <w:rFonts w:hint="default"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9</w:t>
            </w:r>
          </w:p>
        </w:tc>
        <w:tc>
          <w:tcPr>
            <w:tcW w:w="631"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对外</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交流</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合作</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信息</w:t>
            </w: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（47）中外合作办学情况</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p>
        </w:tc>
        <w:tc>
          <w:tcPr>
            <w:tcW w:w="631" w:type="dxa"/>
            <w:vMerge w:val="continue"/>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（48）来华留学生管理相关规定</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沈阳工学院OA系统：http://218.61.108.162:8082/Login.aspx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10</w:t>
            </w:r>
          </w:p>
        </w:tc>
        <w:tc>
          <w:tcPr>
            <w:tcW w:w="631"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highlight w:val="none"/>
                <w:vertAlign w:val="baseline"/>
                <w:lang w:val="en-US" w:eastAsia="zh-CN"/>
                <w14:textFill>
                  <w14:solidFill>
                    <w14:schemeClr w14:val="tx1"/>
                  </w14:solidFill>
                </w14:textFill>
              </w:rPr>
              <w:t>其他</w:t>
            </w: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（49）巡视组反馈意见，落实反馈意见整改情况</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（50）自然灾害等突发事件的应急处理预案、预警信息和处置情况，涉及学校的重大事件的调查和处理情况</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Style w:val="13"/>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沈阳工学院OA系统：http://218.61.108.162:8082/Login.aspx</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Cs/>
          <w:color w:val="000000" w:themeColor="text1"/>
          <w:sz w:val="32"/>
          <w:szCs w:val="32"/>
          <w:highlight w:val="none"/>
          <w:u w:val="single"/>
          <w:lang w:val="en-US" w:eastAsia="zh-CN"/>
          <w14:textFill>
            <w14:solidFill>
              <w14:schemeClr w14:val="tx1"/>
            </w14:solidFill>
          </w14:textFill>
        </w:rPr>
      </w:pP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 xml:space="preserve">                           </w:t>
      </w:r>
    </w:p>
    <w:sectPr>
      <w:footerReference r:id="rId3" w:type="default"/>
      <w:footerReference r:id="rId4" w:type="even"/>
      <w:pgSz w:w="11906" w:h="16838"/>
      <w:pgMar w:top="2098" w:right="1474" w:bottom="1984" w:left="1587" w:header="851" w:footer="992" w:gutter="0"/>
      <w:pgNumType w:fmt="numberInDash"/>
      <w:cols w:space="0" w:num="1"/>
      <w:rtlGutter w:val="0"/>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posOffset>2471420</wp:posOffset>
              </wp:positionH>
              <wp:positionV relativeFrom="paragraph">
                <wp:posOffset>-135890</wp:posOffset>
              </wp:positionV>
              <wp:extent cx="7359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359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cente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t>- 1 -</w:t>
                          </w:r>
                          <w:r>
                            <w:rPr>
                              <w:rFonts w:hint="eastAsia" w:asciiTheme="minorEastAsia" w:hAnsi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4.6pt;margin-top:-10.7pt;height:144pt;width:57.95pt;mso-position-horizontal-relative:margin;z-index:251658240;mso-width-relative:page;mso-height-relative:page;" filled="f" stroked="f" coordsize="21600,21600" o:gfxdata="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IHS4M2gAA&#10;AAsBAAAPAAAAAAAAAAEAIAAAACIAAABkcnMvZG93bnJldi54bWxQSwECFAAUAAAACACHTuJAMZjt&#10;6xwCAAAUBAAADgAAAAAAAAABACAAAAApAQAAZHJzL2Uyb0RvYy54bWxQSwUGAAAAAAYABgBZAQAA&#10;twUAAAAA&#10;">
              <v:fill on="f" focussize="0,0"/>
              <v:stroke on="f" weight="0.5pt"/>
              <v:imagedata o:title=""/>
              <o:lock v:ext="edit" aspectratio="f"/>
              <v:textbox inset="0mm,0mm,0mm,0mm" style="mso-fit-shape-to-text:t;">
                <w:txbxContent>
                  <w:p>
                    <w:pPr>
                      <w:snapToGrid w:val="0"/>
                      <w:jc w:val="cente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t>- 1 -</w:t>
                    </w:r>
                    <w:r>
                      <w:rPr>
                        <w:rFonts w:hint="eastAsia" w:asciiTheme="minorEastAsia" w:hAnsi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2722880</wp:posOffset>
              </wp:positionH>
              <wp:positionV relativeFrom="paragraph">
                <wp:posOffset>-138430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4.4pt;margin-top:-10.9pt;height:144pt;width:144pt;mso-position-horizontal-relative:margin;mso-wrap-style:none;z-index:251659264;mso-width-relative:page;mso-height-relative:page;" filled="f" stroked="f" coordsize="21600,21600" o:gfxdata="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vxlD9gAAAAL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6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32C4A"/>
    <w:rsid w:val="006172FA"/>
    <w:rsid w:val="00DB33DC"/>
    <w:rsid w:val="01FF784F"/>
    <w:rsid w:val="0355417E"/>
    <w:rsid w:val="091666B6"/>
    <w:rsid w:val="09B40A5C"/>
    <w:rsid w:val="0AC37536"/>
    <w:rsid w:val="0B0761B0"/>
    <w:rsid w:val="0E636994"/>
    <w:rsid w:val="110B4366"/>
    <w:rsid w:val="12411C9F"/>
    <w:rsid w:val="13632C4A"/>
    <w:rsid w:val="139F69E3"/>
    <w:rsid w:val="157C6CCB"/>
    <w:rsid w:val="158B309E"/>
    <w:rsid w:val="1750271E"/>
    <w:rsid w:val="17503BC4"/>
    <w:rsid w:val="19A7427B"/>
    <w:rsid w:val="19EA029C"/>
    <w:rsid w:val="1CBE76C7"/>
    <w:rsid w:val="1F3A2441"/>
    <w:rsid w:val="1F643962"/>
    <w:rsid w:val="213C24FC"/>
    <w:rsid w:val="229859B8"/>
    <w:rsid w:val="24323412"/>
    <w:rsid w:val="24A34FD0"/>
    <w:rsid w:val="2561049C"/>
    <w:rsid w:val="27CD30C6"/>
    <w:rsid w:val="294E4451"/>
    <w:rsid w:val="299518BC"/>
    <w:rsid w:val="2A713A68"/>
    <w:rsid w:val="2C3D29D0"/>
    <w:rsid w:val="2C8A240C"/>
    <w:rsid w:val="2FC37496"/>
    <w:rsid w:val="309D73A0"/>
    <w:rsid w:val="340F174A"/>
    <w:rsid w:val="355A29CA"/>
    <w:rsid w:val="363F6DE0"/>
    <w:rsid w:val="37146D41"/>
    <w:rsid w:val="3734569A"/>
    <w:rsid w:val="3785775D"/>
    <w:rsid w:val="37FC4CD4"/>
    <w:rsid w:val="39A64E42"/>
    <w:rsid w:val="39BC2B0C"/>
    <w:rsid w:val="3DF663F2"/>
    <w:rsid w:val="3E4574A8"/>
    <w:rsid w:val="3EF43535"/>
    <w:rsid w:val="3F1203EB"/>
    <w:rsid w:val="40831BFD"/>
    <w:rsid w:val="43B3283E"/>
    <w:rsid w:val="48297A6D"/>
    <w:rsid w:val="49020489"/>
    <w:rsid w:val="49EC355E"/>
    <w:rsid w:val="4B7F329E"/>
    <w:rsid w:val="4C0D20C9"/>
    <w:rsid w:val="4D00498A"/>
    <w:rsid w:val="4DAE427A"/>
    <w:rsid w:val="4E4014D2"/>
    <w:rsid w:val="4E6B68DF"/>
    <w:rsid w:val="4F0E53A3"/>
    <w:rsid w:val="514D6A5D"/>
    <w:rsid w:val="52DB1654"/>
    <w:rsid w:val="55536A82"/>
    <w:rsid w:val="55BA547C"/>
    <w:rsid w:val="56E91104"/>
    <w:rsid w:val="59126128"/>
    <w:rsid w:val="5BC03B78"/>
    <w:rsid w:val="5C650BEE"/>
    <w:rsid w:val="5D9410A1"/>
    <w:rsid w:val="5F9A5E80"/>
    <w:rsid w:val="60311D07"/>
    <w:rsid w:val="655E05A2"/>
    <w:rsid w:val="66B81C1F"/>
    <w:rsid w:val="697C2103"/>
    <w:rsid w:val="6981159C"/>
    <w:rsid w:val="707F7AD1"/>
    <w:rsid w:val="70EA7C83"/>
    <w:rsid w:val="76BF4BC7"/>
    <w:rsid w:val="76EB5964"/>
    <w:rsid w:val="79731075"/>
    <w:rsid w:val="7A6550A7"/>
    <w:rsid w:val="7B6D284B"/>
    <w:rsid w:val="7E803E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List Paragraph"/>
    <w:basedOn w:val="1"/>
    <w:qFormat/>
    <w:uiPriority w:val="34"/>
    <w:pPr>
      <w:ind w:firstLine="420" w:firstLineChars="200"/>
    </w:pPr>
  </w:style>
  <w:style w:type="character" w:customStyle="1" w:styleId="11">
    <w:name w:val="font71"/>
    <w:basedOn w:val="5"/>
    <w:qFormat/>
    <w:uiPriority w:val="0"/>
    <w:rPr>
      <w:rFonts w:hint="default" w:ascii="Times New Roman" w:hAnsi="Times New Roman" w:cs="Times New Roman"/>
      <w:b/>
      <w:color w:val="000000"/>
      <w:sz w:val="24"/>
      <w:szCs w:val="24"/>
      <w:u w:val="none"/>
    </w:rPr>
  </w:style>
  <w:style w:type="character" w:customStyle="1" w:styleId="12">
    <w:name w:val="font121"/>
    <w:basedOn w:val="5"/>
    <w:qFormat/>
    <w:uiPriority w:val="0"/>
    <w:rPr>
      <w:rFonts w:hint="eastAsia" w:ascii="仿宋_GB2312" w:eastAsia="仿宋_GB2312" w:cs="仿宋_GB2312"/>
      <w:b/>
      <w:color w:val="000000"/>
      <w:sz w:val="24"/>
      <w:szCs w:val="24"/>
      <w:u w:val="none"/>
    </w:rPr>
  </w:style>
  <w:style w:type="character" w:customStyle="1" w:styleId="13">
    <w:name w:val="font01"/>
    <w:basedOn w:val="5"/>
    <w:qFormat/>
    <w:uiPriority w:val="0"/>
    <w:rPr>
      <w:rFonts w:hint="eastAsia" w:ascii="仿宋_GB2312" w:eastAsia="仿宋_GB2312" w:cs="仿宋_GB2312"/>
      <w:color w:val="000000"/>
      <w:sz w:val="20"/>
      <w:szCs w:val="20"/>
      <w:u w:val="none"/>
    </w:rPr>
  </w:style>
  <w:style w:type="character" w:customStyle="1" w:styleId="14">
    <w:name w:val="font41"/>
    <w:basedOn w:val="5"/>
    <w:qFormat/>
    <w:uiPriority w:val="0"/>
    <w:rPr>
      <w:rFonts w:hint="default" w:ascii="Times New Roman" w:hAnsi="Times New Roman" w:cs="Times New Roman"/>
      <w:color w:val="000000"/>
      <w:sz w:val="20"/>
      <w:szCs w:val="20"/>
      <w:u w:val="none"/>
    </w:rPr>
  </w:style>
  <w:style w:type="character" w:customStyle="1" w:styleId="15">
    <w:name w:val="font31"/>
    <w:basedOn w:val="5"/>
    <w:qFormat/>
    <w:uiPriority w:val="0"/>
    <w:rPr>
      <w:rFonts w:hint="eastAsia" w:ascii="宋体" w:hAnsi="宋体" w:eastAsia="宋体" w:cs="宋体"/>
      <w:color w:val="0000FF"/>
      <w:sz w:val="20"/>
      <w:szCs w:val="20"/>
      <w:u w:val="none"/>
    </w:rPr>
  </w:style>
  <w:style w:type="character" w:customStyle="1" w:styleId="16">
    <w:name w:val="font61"/>
    <w:basedOn w:val="5"/>
    <w:qFormat/>
    <w:uiPriority w:val="0"/>
    <w:rPr>
      <w:rFonts w:hint="default" w:ascii="Times New Roman" w:hAnsi="Times New Roman" w:cs="Times New Roman"/>
      <w:color w:val="0000FF"/>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2017-06-22T00:53:00Z</dcterms:created>
  <dc:creator>Administrator</dc:creator>
  <cp:lastModifiedBy>Administrator</cp:lastModifiedBy>
  <cp:lastPrinted>2017-10-25T10:59:00Z</cp:lastPrinted>
  <dcterms:modified xsi:type="dcterms:W3CDTF">2018-10-31T10:04:25Z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