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bidi="ar"/>
        </w:rPr>
        <w:t>沈阳工学院校园广场、景观、道路和建筑物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bidi="ar"/>
        </w:rPr>
        <w:t>命名示意图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  <w:drawing>
          <wp:inline distT="0" distB="0" distL="114300" distR="114300">
            <wp:extent cx="5616575" cy="3326130"/>
            <wp:effectExtent l="0" t="0" r="3175" b="7620"/>
            <wp:docPr id="3" name="图片 3" descr="工学院航拍图片-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学院航拍图片-标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A0F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2016-12-13T07:49:37Z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